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ED" w:rsidRPr="00463CFA" w:rsidRDefault="00FF6FF1" w:rsidP="0062236C">
      <w:pPr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  <w:r w:rsidRPr="00463CFA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2020</w:t>
      </w:r>
      <w:r w:rsidR="0062236C" w:rsidRPr="00463CF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 xml:space="preserve"> 臺灣循環經濟獎 </w:t>
      </w:r>
      <w:r w:rsidR="00AE6258" w:rsidRPr="00463CF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企業獎 評選資料</w:t>
      </w:r>
      <w:r w:rsidR="00E42EBA" w:rsidRPr="00463CF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表</w:t>
      </w:r>
    </w:p>
    <w:p w:rsidR="004520EB" w:rsidRPr="00463CFA" w:rsidRDefault="00E42EBA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企業基本資料</w:t>
      </w:r>
      <w:r w:rsidR="004520EB"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463CFA" w:rsidRPr="00463CFA" w:rsidTr="00E42EBA">
        <w:trPr>
          <w:gridAfter w:val="1"/>
          <w:wAfter w:w="6" w:type="dxa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企業名稱</w:t>
            </w:r>
          </w:p>
        </w:tc>
        <w:tc>
          <w:tcPr>
            <w:tcW w:w="3402" w:type="dxa"/>
          </w:tcPr>
          <w:p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13" w:type="dxa"/>
            <w:shd w:val="clear" w:color="auto" w:fill="C5E0B3" w:themeFill="accent6" w:themeFillTint="66"/>
            <w:vAlign w:val="center"/>
          </w:tcPr>
          <w:p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行業別</w:t>
            </w:r>
          </w:p>
        </w:tc>
        <w:tc>
          <w:tcPr>
            <w:tcW w:w="3827" w:type="dxa"/>
          </w:tcPr>
          <w:p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:rsidTr="00E42EBA">
        <w:trPr>
          <w:gridAfter w:val="1"/>
          <w:wAfter w:w="6" w:type="dxa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報名聯絡人</w:t>
            </w:r>
          </w:p>
        </w:tc>
        <w:tc>
          <w:tcPr>
            <w:tcW w:w="3402" w:type="dxa"/>
          </w:tcPr>
          <w:p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13" w:type="dxa"/>
            <w:shd w:val="clear" w:color="auto" w:fill="C5E0B3" w:themeFill="accent6" w:themeFillTint="66"/>
            <w:vAlign w:val="center"/>
          </w:tcPr>
          <w:p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聯絡電話</w:t>
            </w:r>
          </w:p>
        </w:tc>
        <w:tc>
          <w:tcPr>
            <w:tcW w:w="3827" w:type="dxa"/>
          </w:tcPr>
          <w:p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:rsidTr="00E42EBA">
        <w:trPr>
          <w:gridAfter w:val="1"/>
          <w:wAfter w:w="6" w:type="dxa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:rsidR="00E42EBA" w:rsidRPr="00463CFA" w:rsidRDefault="00E10315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聯絡人部門</w:t>
            </w:r>
          </w:p>
        </w:tc>
        <w:tc>
          <w:tcPr>
            <w:tcW w:w="3402" w:type="dxa"/>
          </w:tcPr>
          <w:p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13" w:type="dxa"/>
            <w:shd w:val="clear" w:color="auto" w:fill="C5E0B3" w:themeFill="accent6" w:themeFillTint="66"/>
            <w:vAlign w:val="center"/>
          </w:tcPr>
          <w:p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電子郵件</w:t>
            </w:r>
          </w:p>
        </w:tc>
        <w:tc>
          <w:tcPr>
            <w:tcW w:w="3827" w:type="dxa"/>
          </w:tcPr>
          <w:p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:rsidTr="00E42EBA">
        <w:tc>
          <w:tcPr>
            <w:tcW w:w="1418" w:type="dxa"/>
            <w:shd w:val="clear" w:color="auto" w:fill="C5E0B3" w:themeFill="accent6" w:themeFillTint="66"/>
            <w:vAlign w:val="center"/>
          </w:tcPr>
          <w:p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公司地址</w:t>
            </w:r>
          </w:p>
        </w:tc>
        <w:tc>
          <w:tcPr>
            <w:tcW w:w="8948" w:type="dxa"/>
            <w:gridSpan w:val="4"/>
          </w:tcPr>
          <w:p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:rsidTr="00E42EBA">
        <w:tc>
          <w:tcPr>
            <w:tcW w:w="1418" w:type="dxa"/>
            <w:shd w:val="clear" w:color="auto" w:fill="C5E0B3" w:themeFill="accent6" w:themeFillTint="66"/>
            <w:vAlign w:val="center"/>
          </w:tcPr>
          <w:p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公司網站</w:t>
            </w:r>
          </w:p>
        </w:tc>
        <w:tc>
          <w:tcPr>
            <w:tcW w:w="8948" w:type="dxa"/>
            <w:gridSpan w:val="4"/>
          </w:tcPr>
          <w:p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:rsidTr="00E42EBA">
        <w:tc>
          <w:tcPr>
            <w:tcW w:w="1418" w:type="dxa"/>
            <w:shd w:val="clear" w:color="auto" w:fill="C5E0B3" w:themeFill="accent6" w:themeFillTint="66"/>
            <w:vAlign w:val="center"/>
          </w:tcPr>
          <w:p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企業規模</w:t>
            </w:r>
          </w:p>
        </w:tc>
        <w:tc>
          <w:tcPr>
            <w:tcW w:w="8948" w:type="dxa"/>
            <w:gridSpan w:val="4"/>
          </w:tcPr>
          <w:p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463CFA">
              <w:rPr>
                <w:rFonts w:ascii="Arial" w:eastAsia="微軟正黑體" w:hAnsi="Arial" w:cs="Arial"/>
                <w:color w:val="000000" w:themeColor="text1"/>
              </w:rPr>
              <w:t>□</w:t>
            </w:r>
            <w:r w:rsidRPr="00463CFA">
              <w:rPr>
                <w:rFonts w:ascii="Arial" w:eastAsia="微軟正黑體" w:hAnsi="Arial" w:cs="Arial" w:hint="eastAsia"/>
                <w:color w:val="000000" w:themeColor="text1"/>
              </w:rPr>
              <w:t>國營</w:t>
            </w:r>
            <w:r w:rsidRPr="00463CFA">
              <w:rPr>
                <w:rFonts w:ascii="Times New Roman" w:eastAsia="微軟正黑體" w:hAnsi="Times New Roman" w:cs="Times New Roman" w:hint="eastAsia"/>
                <w:color w:val="000000" w:themeColor="text1"/>
              </w:rPr>
              <w:t xml:space="preserve">企業　</w:t>
            </w:r>
            <w:r w:rsidRPr="00463CFA">
              <w:rPr>
                <w:rFonts w:ascii="Arial" w:eastAsia="微軟正黑體" w:hAnsi="Arial" w:cs="Arial"/>
                <w:color w:val="000000" w:themeColor="text1"/>
              </w:rPr>
              <w:t>□</w:t>
            </w:r>
            <w:r w:rsidRPr="00463CFA">
              <w:rPr>
                <w:rFonts w:ascii="Times New Roman" w:eastAsia="微軟正黑體" w:hAnsi="Times New Roman" w:cs="Times New Roman" w:hint="eastAsia"/>
                <w:color w:val="000000" w:themeColor="text1"/>
              </w:rPr>
              <w:t xml:space="preserve">大型企業　</w:t>
            </w:r>
            <w:r w:rsidRPr="00463CFA">
              <w:rPr>
                <w:rFonts w:ascii="Arial" w:eastAsia="微軟正黑體" w:hAnsi="Arial" w:cs="Arial"/>
                <w:color w:val="000000" w:themeColor="text1"/>
              </w:rPr>
              <w:t>□</w:t>
            </w:r>
            <w:r w:rsidRPr="00463CFA">
              <w:rPr>
                <w:rFonts w:ascii="Arial" w:eastAsia="微軟正黑體" w:hAnsi="Arial" w:cs="Arial" w:hint="eastAsia"/>
                <w:color w:val="000000" w:themeColor="text1"/>
              </w:rPr>
              <w:t>中小</w:t>
            </w:r>
            <w:r w:rsidRPr="00463CFA">
              <w:rPr>
                <w:rFonts w:ascii="Times New Roman" w:eastAsia="微軟正黑體" w:hAnsi="Times New Roman" w:cs="Times New Roman" w:hint="eastAsia"/>
                <w:color w:val="000000" w:themeColor="text1"/>
              </w:rPr>
              <w:t xml:space="preserve">企業　</w:t>
            </w:r>
          </w:p>
        </w:tc>
      </w:tr>
      <w:tr w:rsidR="00463CFA" w:rsidRPr="00463CFA" w:rsidTr="00E42EBA">
        <w:trPr>
          <w:gridAfter w:val="1"/>
          <w:wAfter w:w="6" w:type="dxa"/>
          <w:trHeight w:val="635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資本額</w:t>
            </w:r>
          </w:p>
        </w:tc>
        <w:tc>
          <w:tcPr>
            <w:tcW w:w="3402" w:type="dxa"/>
          </w:tcPr>
          <w:p w:rsidR="00E42EBA" w:rsidRPr="00463CFA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千元</w:t>
            </w:r>
          </w:p>
        </w:tc>
        <w:tc>
          <w:tcPr>
            <w:tcW w:w="1713" w:type="dxa"/>
            <w:shd w:val="clear" w:color="auto" w:fill="C5E0B3" w:themeFill="accent6" w:themeFillTint="66"/>
            <w:vAlign w:val="center"/>
          </w:tcPr>
          <w:p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員工人數</w:t>
            </w:r>
          </w:p>
        </w:tc>
        <w:tc>
          <w:tcPr>
            <w:tcW w:w="3827" w:type="dxa"/>
          </w:tcPr>
          <w:p w:rsidR="00E42EBA" w:rsidRPr="00463CFA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人</w:t>
            </w:r>
          </w:p>
        </w:tc>
      </w:tr>
    </w:tbl>
    <w:p w:rsidR="006F0322" w:rsidRPr="00463CFA" w:rsidRDefault="006F0322" w:rsidP="00E42EBA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E42EBA" w:rsidRPr="00463CF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資料表填寫原則</w:t>
      </w:r>
      <w:r w:rsidR="00E42EBA"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：</w:t>
      </w:r>
    </w:p>
    <w:p w:rsidR="00224404" w:rsidRPr="00463CFA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本資料</w:t>
      </w:r>
      <w:proofErr w:type="gramStart"/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表各題項</w:t>
      </w:r>
      <w:proofErr w:type="gramEnd"/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填寫可以文字、表格、圖片等形式呈現，不得以檔案連結方式提供（附註說明與佐證資料提供除外）；總篇幅依評選須知為依據。</w:t>
      </w:r>
    </w:p>
    <w:p w:rsidR="00224404" w:rsidRPr="00463CFA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各題項填寫內容得包含質化與量化資訊細節。</w:t>
      </w:r>
    </w:p>
    <w:p w:rsidR="00224404" w:rsidRPr="00463CFA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評選資料繳交後，茲同意提供資料中企業資訊及後續繳交之參獎資料(包含所有繳交之紙本、電子檔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料內容)，以作為後續數據統計分析、出版書籍、媒體運用(平面報紙、網路平台等)等管道露出、數位化之用。</w:t>
      </w:r>
    </w:p>
    <w:p w:rsidR="00224404" w:rsidRPr="00463CFA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報名「臺灣循環經濟獎」之參獎資訊及後續繳交之參獎資料(包含所有繳交之紙本、電子檔資料)為真實資料，秉持企業永續精神進行透明誠信之資訊揭露，如有惡意隱瞞、且經舉報屬實等情事時，茲同意主辦單位依情況調整或撤銷獲得之獎項。</w:t>
      </w:r>
    </w:p>
    <w:p w:rsidR="00224404" w:rsidRPr="00463CF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企業資訊：</w:t>
      </w:r>
    </w:p>
    <w:p w:rsidR="00FF08BF" w:rsidRPr="00463CFA" w:rsidRDefault="00E42EBA" w:rsidP="00FF08BF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說明</w:t>
      </w:r>
      <w:r w:rsidR="00224404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企業簡歷</w:t>
      </w:r>
      <w:r w:rsidR="00FF08BF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，如：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發展歷程</w:t>
      </w:r>
      <w:r w:rsidR="00FF08BF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、組織架構、經營項目：</w:t>
      </w:r>
    </w:p>
    <w:p w:rsidR="00FF08BF" w:rsidRPr="00463CFA" w:rsidRDefault="00FF08BF" w:rsidP="0034544D">
      <w:pPr>
        <w:pStyle w:val="a9"/>
        <w:spacing w:beforeLines="50" w:before="180" w:afterLines="50" w:after="180" w:line="480" w:lineRule="exact"/>
        <w:ind w:leftChars="0" w:left="482" w:firstLine="652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FF08BF" w:rsidRPr="00463CFA" w:rsidRDefault="00FF08BF" w:rsidP="00FF08BF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循環經濟策略：</w:t>
      </w:r>
    </w:p>
    <w:p w:rsidR="00FF08BF" w:rsidRPr="00463CFA" w:rsidRDefault="00FF08BF" w:rsidP="00875D77">
      <w:pPr>
        <w:pStyle w:val="a9"/>
        <w:numPr>
          <w:ilvl w:val="0"/>
          <w:numId w:val="19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貴企業選擇應用的循環經濟實施作法</w:t>
      </w:r>
      <w:r w:rsidR="00875D77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及／或商業模式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:rsidR="00875D77" w:rsidRPr="00463CFA" w:rsidRDefault="00875D77" w:rsidP="00875D77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667EC5" w:rsidRPr="00463CFA" w:rsidRDefault="00667EC5" w:rsidP="00667EC5">
      <w:pPr>
        <w:pStyle w:val="a9"/>
        <w:numPr>
          <w:ilvl w:val="0"/>
          <w:numId w:val="19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上述作法及／或商業模式預期推動短（1-3年）、中期（3-5年）目標或成果：</w:t>
      </w:r>
    </w:p>
    <w:p w:rsidR="00667EC5" w:rsidRPr="00463CFA" w:rsidRDefault="00667EC5" w:rsidP="00667EC5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FF08BF" w:rsidRPr="00463CFA" w:rsidRDefault="00875D77" w:rsidP="00FF08BF">
      <w:pPr>
        <w:pStyle w:val="a9"/>
        <w:numPr>
          <w:ilvl w:val="0"/>
          <w:numId w:val="19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如何將上述作法及或商業模式導入既有營運及</w:t>
      </w:r>
      <w:r w:rsidR="00FF08BF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管理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，或如何因應</w:t>
      </w:r>
      <w:r w:rsidR="00FF08BF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:rsidR="00875D77" w:rsidRPr="00463CFA" w:rsidRDefault="00875D77" w:rsidP="00875D77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FF08BF" w:rsidRPr="00463CFA" w:rsidRDefault="00875D77" w:rsidP="00875D77">
      <w:pPr>
        <w:pStyle w:val="a9"/>
        <w:numPr>
          <w:ilvl w:val="0"/>
          <w:numId w:val="19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上述作法及／或商業模式</w:t>
      </w:r>
      <w:r w:rsidR="00F078EE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是否對企業營運產生正面效益？若有，是以何方式評估成果。</w:t>
      </w:r>
      <w:r w:rsidR="00792D24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如：市場佔有率提升、營業額變化、獲利成長等。</w:t>
      </w:r>
    </w:p>
    <w:p w:rsidR="00FF08BF" w:rsidRPr="00463CFA" w:rsidRDefault="00FF08BF" w:rsidP="00F078EE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FF08BF" w:rsidRPr="00463CFA" w:rsidRDefault="00FF08BF" w:rsidP="00FF08BF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循環經濟成效：</w:t>
      </w:r>
    </w:p>
    <w:p w:rsidR="00C906F6" w:rsidRDefault="00907B11" w:rsidP="006842A8">
      <w:pPr>
        <w:pStyle w:val="a9"/>
        <w:numPr>
          <w:ilvl w:val="0"/>
          <w:numId w:val="20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貴企業透過何種方法進行循環經濟</w:t>
      </w:r>
      <w:r w:rsidR="00FF08BF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成效</w:t>
      </w:r>
      <w:r w:rsidR="00A975EA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或衝擊</w:t>
      </w:r>
      <w:r w:rsidR="00FF08BF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評估</w:t>
      </w:r>
      <w:proofErr w:type="gramStart"/>
      <w:r w:rsidR="00792D24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</w:t>
      </w:r>
      <w:proofErr w:type="gramEnd"/>
      <w:r w:rsidR="00792D24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如：物質流成本會計、環境損益分析、價值評估、環境效益貨幣化等</w:t>
      </w:r>
      <w:proofErr w:type="gramStart"/>
      <w:r w:rsidR="00792D24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）</w:t>
      </w:r>
      <w:proofErr w:type="gramEnd"/>
      <w:r w:rsidR="00C906F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:rsidR="00C906F6" w:rsidRDefault="00C906F6" w:rsidP="00C906F6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 w:hint="eastAsia"/>
          <w:color w:val="000000" w:themeColor="text1"/>
          <w:sz w:val="28"/>
          <w:szCs w:val="28"/>
        </w:rPr>
      </w:pPr>
    </w:p>
    <w:p w:rsidR="00FF08BF" w:rsidRPr="00463CFA" w:rsidRDefault="00C906F6" w:rsidP="006842A8">
      <w:pPr>
        <w:pStyle w:val="a9"/>
        <w:numPr>
          <w:ilvl w:val="0"/>
          <w:numId w:val="20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推動成效</w:t>
      </w:r>
      <w:r w:rsidR="00907B11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是否經第三方查驗、或相關獎項支持</w:t>
      </w:r>
      <w:r w:rsidR="00FF08BF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bookmarkStart w:id="0" w:name="_GoBack"/>
      <w:bookmarkEnd w:id="0"/>
    </w:p>
    <w:p w:rsidR="00907B11" w:rsidRPr="00463CFA" w:rsidRDefault="00907B11" w:rsidP="00907B11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FF08BF" w:rsidRPr="00463CFA" w:rsidRDefault="00907B11" w:rsidP="008C71BC">
      <w:pPr>
        <w:pStyle w:val="a9"/>
        <w:numPr>
          <w:ilvl w:val="0"/>
          <w:numId w:val="20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貴企業推動循環經濟策略下之環境</w:t>
      </w:r>
      <w:r w:rsidR="00273316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與生產</w:t>
      </w:r>
      <w:r w:rsidR="00FF08BF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成效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或衝擊</w:t>
      </w:r>
      <w:r w:rsidR="00FF08BF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:rsidR="00907B11" w:rsidRPr="00463CFA" w:rsidRDefault="00907B11" w:rsidP="00907B11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去物質化</w:t>
      </w:r>
      <w:r w:rsidR="00273316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:rsidR="00792D24" w:rsidRPr="00463CFA" w:rsidRDefault="00792D24" w:rsidP="00273316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原料</w:t>
      </w:r>
      <w:r w:rsidR="00273316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（說明原物料消耗量占總使用量百分比）</w:t>
      </w:r>
    </w:p>
    <w:p w:rsidR="00463CFA" w:rsidRPr="00463CFA" w:rsidRDefault="00463CFA" w:rsidP="00463CFA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792D24" w:rsidRPr="00463CFA" w:rsidRDefault="00792D24" w:rsidP="00273316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可再生能源</w:t>
      </w:r>
      <w:r w:rsidR="00273316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（說明再生能源占總能源消耗量百分比）</w:t>
      </w:r>
    </w:p>
    <w:p w:rsidR="00463CFA" w:rsidRPr="00463CFA" w:rsidRDefault="00463CFA" w:rsidP="00463CFA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792D24" w:rsidRPr="00463CFA" w:rsidRDefault="00792D24" w:rsidP="00273316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再生水</w:t>
      </w:r>
      <w:r w:rsidR="00273316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／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回收水</w:t>
      </w:r>
      <w:r w:rsidR="00273316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（再生水占天然水源使用量百分比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）</w:t>
      </w:r>
    </w:p>
    <w:p w:rsidR="00463CFA" w:rsidRPr="00463CFA" w:rsidRDefault="00463CFA" w:rsidP="00463CFA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907B11" w:rsidRPr="00463CFA" w:rsidRDefault="00792D24" w:rsidP="00562771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去毒化</w:t>
      </w:r>
      <w:r w:rsidR="00273316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:rsidR="00792D24" w:rsidRPr="00463CFA" w:rsidRDefault="00792D24" w:rsidP="00273316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空氣品質</w:t>
      </w:r>
      <w:r w:rsidR="00273316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（說明空氣污染排放, 包括硫氧化物、氮氧化物、揮發性有機物等有毒物質管制措施方式）</w:t>
      </w:r>
    </w:p>
    <w:p w:rsidR="00463CFA" w:rsidRPr="00463CFA" w:rsidRDefault="00463CFA" w:rsidP="00463CFA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792D24" w:rsidRPr="00463CFA" w:rsidRDefault="00792D24" w:rsidP="00273316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水質</w:t>
      </w:r>
      <w:proofErr w:type="gramStart"/>
      <w:r w:rsidR="00273316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</w:t>
      </w:r>
      <w:proofErr w:type="gramEnd"/>
      <w:r w:rsidR="00273316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說明廢水排放總量</w:t>
      </w:r>
      <w:proofErr w:type="gramStart"/>
      <w:r w:rsidR="00273316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</w:t>
      </w:r>
      <w:proofErr w:type="gramEnd"/>
      <w:r w:rsidR="00273316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生化需氧量, 化學需氧量和其他有毒物質</w:t>
      </w:r>
      <w:proofErr w:type="gramStart"/>
      <w:r w:rsidR="00273316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）</w:t>
      </w:r>
      <w:proofErr w:type="gramEnd"/>
      <w:r w:rsidR="00273316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之管理措施</w:t>
      </w:r>
      <w:proofErr w:type="gramStart"/>
      <w:r w:rsidR="00273316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）</w:t>
      </w:r>
      <w:proofErr w:type="gramEnd"/>
    </w:p>
    <w:p w:rsidR="00463CFA" w:rsidRPr="00463CFA" w:rsidRDefault="00463CFA" w:rsidP="00463CFA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792D24" w:rsidRPr="00463CFA" w:rsidRDefault="00792D24" w:rsidP="00273316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固體廢棄物</w:t>
      </w:r>
      <w:r w:rsidR="00273316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（說明固體廢棄物和有害廢棄物材料總量）</w:t>
      </w:r>
    </w:p>
    <w:p w:rsidR="00463CFA" w:rsidRPr="00463CFA" w:rsidRDefault="00463CFA" w:rsidP="00463CFA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792D24" w:rsidRPr="00463CFA" w:rsidRDefault="00273316" w:rsidP="00562771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生產力：</w:t>
      </w:r>
    </w:p>
    <w:p w:rsidR="00273316" w:rsidRPr="00463CFA" w:rsidRDefault="00273316" w:rsidP="00273316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勞動生產力（說明每年人均勞動力所創造的經濟價值）</w:t>
      </w:r>
    </w:p>
    <w:p w:rsidR="00463CFA" w:rsidRPr="00463CFA" w:rsidRDefault="00463CFA" w:rsidP="00463CFA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273316" w:rsidRPr="00463CFA" w:rsidRDefault="00273316" w:rsidP="00273316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能原生產力（說明每年單位能源消耗所創造的經濟價值）</w:t>
      </w:r>
    </w:p>
    <w:p w:rsidR="00463CFA" w:rsidRPr="00463CFA" w:rsidRDefault="00463CFA" w:rsidP="00463CFA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273316" w:rsidRPr="00463CFA" w:rsidRDefault="00273316" w:rsidP="00273316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水生產力（說明每年單位水消耗所創造的經濟價值）</w:t>
      </w:r>
    </w:p>
    <w:p w:rsidR="00463CFA" w:rsidRPr="00463CFA" w:rsidRDefault="00463CFA" w:rsidP="00463CFA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273316" w:rsidRPr="00463CFA" w:rsidRDefault="00273316" w:rsidP="00273316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材料生產力（說明每年單位材料消耗所創造的經濟價值）</w:t>
      </w:r>
    </w:p>
    <w:p w:rsidR="00463CFA" w:rsidRPr="00463CFA" w:rsidRDefault="00463CFA" w:rsidP="00463CFA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C50950" w:rsidRPr="00463CFA" w:rsidRDefault="00C50950" w:rsidP="00562771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其他環境或永續成效</w:t>
      </w:r>
    </w:p>
    <w:p w:rsidR="00907B11" w:rsidRPr="00463CFA" w:rsidRDefault="00907B11" w:rsidP="00907B11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907B11" w:rsidRPr="00463CFA" w:rsidRDefault="00907B11" w:rsidP="00A73445">
      <w:pPr>
        <w:pStyle w:val="a9"/>
        <w:numPr>
          <w:ilvl w:val="0"/>
          <w:numId w:val="20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貴企業推動循環經濟策略</w:t>
      </w:r>
      <w:r w:rsidR="00273316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是否對下列利害關係人具有</w:t>
      </w:r>
      <w:r w:rsidR="00D47928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影響性</w:t>
      </w:r>
      <w:r w:rsidR="000B242A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；如該項無影響</w:t>
      </w:r>
      <w:r w:rsidR="00463CFA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者</w:t>
      </w:r>
      <w:r w:rsidR="000B242A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可</w:t>
      </w:r>
      <w:r w:rsidR="00463CFA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刪除</w:t>
      </w:r>
      <w:r w:rsidR="000B242A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:rsidR="000B242A" w:rsidRPr="00463CFA" w:rsidRDefault="000B242A" w:rsidP="000B242A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員　工：</w:t>
      </w:r>
    </w:p>
    <w:p w:rsidR="000B242A" w:rsidRPr="00463CFA" w:rsidRDefault="000B242A" w:rsidP="000B242A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0B242A" w:rsidRPr="00463CFA" w:rsidRDefault="000B242A" w:rsidP="000B242A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供應鏈：</w:t>
      </w:r>
    </w:p>
    <w:p w:rsidR="000B242A" w:rsidRPr="00463CFA" w:rsidRDefault="000B242A" w:rsidP="000B242A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0B242A" w:rsidRPr="00463CFA" w:rsidRDefault="000B242A" w:rsidP="000B242A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投資者：</w:t>
      </w:r>
    </w:p>
    <w:p w:rsidR="000B242A" w:rsidRPr="00463CFA" w:rsidRDefault="000B242A" w:rsidP="000B242A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0B242A" w:rsidRPr="00463CFA" w:rsidRDefault="000B242A" w:rsidP="000B242A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同產業之其他企業：</w:t>
      </w:r>
    </w:p>
    <w:p w:rsidR="000B242A" w:rsidRPr="00463CFA" w:rsidRDefault="000B242A" w:rsidP="000B242A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0B242A" w:rsidRPr="00463CFA" w:rsidRDefault="000B242A" w:rsidP="000B242A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其　他：</w:t>
      </w:r>
    </w:p>
    <w:sectPr w:rsidR="000B242A" w:rsidRPr="00463CFA" w:rsidSect="007D4FC8">
      <w:headerReference w:type="default" r:id="rId8"/>
      <w:footerReference w:type="default" r:id="rId9"/>
      <w:pgSz w:w="11906" w:h="16838" w:code="9"/>
      <w:pgMar w:top="1418" w:right="1134" w:bottom="720" w:left="1134" w:header="567" w:footer="255" w:gutter="0"/>
      <w:pgBorders w:offsetFrom="page">
        <w:top w:val="single" w:sz="12" w:space="29" w:color="538135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8D5" w:rsidRDefault="003C08D5" w:rsidP="002A4341">
      <w:r>
        <w:separator/>
      </w:r>
    </w:p>
  </w:endnote>
  <w:endnote w:type="continuationSeparator" w:id="0">
    <w:p w:rsidR="003C08D5" w:rsidRDefault="003C08D5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0F" w:rsidRPr="002A4341" w:rsidRDefault="001478F7" w:rsidP="00D6206D">
    <w:pPr>
      <w:pStyle w:val="a5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776EE9A4" wp14:editId="7506363B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C906F6" w:rsidRPr="00C906F6">
          <w:rPr>
            <w:rFonts w:ascii="Arial" w:hAnsi="Arial" w:cs="Arial"/>
            <w:noProof/>
            <w:sz w:val="24"/>
            <w:szCs w:val="24"/>
            <w:lang w:val="zh-TW"/>
          </w:rPr>
          <w:t>4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4D0814BD" wp14:editId="4A107B70">
          <wp:extent cx="600602" cy="360000"/>
          <wp:effectExtent l="0" t="0" r="0" b="254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8D5" w:rsidRDefault="003C08D5" w:rsidP="002A4341">
      <w:r>
        <w:separator/>
      </w:r>
    </w:p>
  </w:footnote>
  <w:footnote w:type="continuationSeparator" w:id="0">
    <w:p w:rsidR="003C08D5" w:rsidRDefault="003C08D5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0F" w:rsidRPr="007D4FC8" w:rsidRDefault="00A1580F" w:rsidP="00D6206D">
    <w:pPr>
      <w:pStyle w:val="a3"/>
      <w:wordWrap w:val="0"/>
      <w:spacing w:afterLines="50" w:after="120"/>
      <w:jc w:val="right"/>
      <w:rPr>
        <w:rFonts w:ascii="Arial" w:eastAsia="微軟正黑體" w:hAnsi="Arial" w:cs="Arial"/>
        <w:b/>
        <w:sz w:val="36"/>
        <w:szCs w:val="36"/>
      </w:rPr>
    </w:pPr>
    <w:r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538135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77E1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5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70B355AF"/>
    <w:multiLevelType w:val="hybridMultilevel"/>
    <w:tmpl w:val="BD3EAC84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 w15:restartNumberingAfterBreak="0">
    <w:nsid w:val="7C004E07"/>
    <w:multiLevelType w:val="hybridMultilevel"/>
    <w:tmpl w:val="703C3086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1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8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17"/>
  </w:num>
  <w:num w:numId="16">
    <w:abstractNumId w:val="13"/>
  </w:num>
  <w:num w:numId="17">
    <w:abstractNumId w:val="12"/>
  </w:num>
  <w:num w:numId="18">
    <w:abstractNumId w:val="1"/>
  </w:num>
  <w:num w:numId="19">
    <w:abstractNumId w:val="16"/>
  </w:num>
  <w:num w:numId="20">
    <w:abstractNumId w:val="0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41"/>
    <w:rsid w:val="0008652E"/>
    <w:rsid w:val="000B1919"/>
    <w:rsid w:val="000B242A"/>
    <w:rsid w:val="000D0214"/>
    <w:rsid w:val="000F07DB"/>
    <w:rsid w:val="000F289F"/>
    <w:rsid w:val="00105A3E"/>
    <w:rsid w:val="001237D5"/>
    <w:rsid w:val="00127BC8"/>
    <w:rsid w:val="00142318"/>
    <w:rsid w:val="001478F7"/>
    <w:rsid w:val="001553B5"/>
    <w:rsid w:val="001700CF"/>
    <w:rsid w:val="00183EBE"/>
    <w:rsid w:val="00184ADE"/>
    <w:rsid w:val="001939D4"/>
    <w:rsid w:val="001A7527"/>
    <w:rsid w:val="001D5FE5"/>
    <w:rsid w:val="001F0C39"/>
    <w:rsid w:val="00206D6C"/>
    <w:rsid w:val="00212512"/>
    <w:rsid w:val="0021566C"/>
    <w:rsid w:val="00224404"/>
    <w:rsid w:val="002353F0"/>
    <w:rsid w:val="00273316"/>
    <w:rsid w:val="00284F28"/>
    <w:rsid w:val="0029080B"/>
    <w:rsid w:val="002A1DA6"/>
    <w:rsid w:val="002A4341"/>
    <w:rsid w:val="002C0483"/>
    <w:rsid w:val="002E656C"/>
    <w:rsid w:val="002E6F8B"/>
    <w:rsid w:val="00323823"/>
    <w:rsid w:val="00331050"/>
    <w:rsid w:val="003336C6"/>
    <w:rsid w:val="0034544D"/>
    <w:rsid w:val="00375231"/>
    <w:rsid w:val="00386D70"/>
    <w:rsid w:val="003C08D5"/>
    <w:rsid w:val="003E6485"/>
    <w:rsid w:val="00441458"/>
    <w:rsid w:val="0044173B"/>
    <w:rsid w:val="00444552"/>
    <w:rsid w:val="004520EB"/>
    <w:rsid w:val="00463CFA"/>
    <w:rsid w:val="00470559"/>
    <w:rsid w:val="004A22AE"/>
    <w:rsid w:val="004A2AF9"/>
    <w:rsid w:val="004D0580"/>
    <w:rsid w:val="004D2D51"/>
    <w:rsid w:val="004F03DC"/>
    <w:rsid w:val="004F27E2"/>
    <w:rsid w:val="004F6E3A"/>
    <w:rsid w:val="00517A44"/>
    <w:rsid w:val="005269BF"/>
    <w:rsid w:val="005444D1"/>
    <w:rsid w:val="00551D36"/>
    <w:rsid w:val="00585D96"/>
    <w:rsid w:val="005A1531"/>
    <w:rsid w:val="005C53CF"/>
    <w:rsid w:val="005C5FD5"/>
    <w:rsid w:val="0062236C"/>
    <w:rsid w:val="006604C4"/>
    <w:rsid w:val="00667EC5"/>
    <w:rsid w:val="006842A8"/>
    <w:rsid w:val="006C0BF5"/>
    <w:rsid w:val="006F0322"/>
    <w:rsid w:val="00751984"/>
    <w:rsid w:val="00762F13"/>
    <w:rsid w:val="0076761F"/>
    <w:rsid w:val="00791D9C"/>
    <w:rsid w:val="00792D24"/>
    <w:rsid w:val="007D4FC8"/>
    <w:rsid w:val="007E7AE3"/>
    <w:rsid w:val="00875D77"/>
    <w:rsid w:val="00876B8B"/>
    <w:rsid w:val="00896F4A"/>
    <w:rsid w:val="008B1B17"/>
    <w:rsid w:val="008C71BC"/>
    <w:rsid w:val="008E3E99"/>
    <w:rsid w:val="00907B11"/>
    <w:rsid w:val="009101FA"/>
    <w:rsid w:val="00923046"/>
    <w:rsid w:val="0093379D"/>
    <w:rsid w:val="00936FC3"/>
    <w:rsid w:val="009408A4"/>
    <w:rsid w:val="0095124A"/>
    <w:rsid w:val="00964044"/>
    <w:rsid w:val="009730AC"/>
    <w:rsid w:val="00975194"/>
    <w:rsid w:val="009A1B48"/>
    <w:rsid w:val="009A3D8A"/>
    <w:rsid w:val="009A710F"/>
    <w:rsid w:val="009F010A"/>
    <w:rsid w:val="009F364E"/>
    <w:rsid w:val="00A1580F"/>
    <w:rsid w:val="00A2335B"/>
    <w:rsid w:val="00A40CB6"/>
    <w:rsid w:val="00A76C30"/>
    <w:rsid w:val="00A974D7"/>
    <w:rsid w:val="00A975EA"/>
    <w:rsid w:val="00AA1152"/>
    <w:rsid w:val="00AB68C2"/>
    <w:rsid w:val="00AB7EC2"/>
    <w:rsid w:val="00AE6258"/>
    <w:rsid w:val="00B05414"/>
    <w:rsid w:val="00B54506"/>
    <w:rsid w:val="00B95C5A"/>
    <w:rsid w:val="00BA5B76"/>
    <w:rsid w:val="00BB6F1D"/>
    <w:rsid w:val="00BE2B64"/>
    <w:rsid w:val="00BE45A1"/>
    <w:rsid w:val="00BF11FD"/>
    <w:rsid w:val="00C23192"/>
    <w:rsid w:val="00C50950"/>
    <w:rsid w:val="00C906F6"/>
    <w:rsid w:val="00C919DA"/>
    <w:rsid w:val="00CA5E2D"/>
    <w:rsid w:val="00CC4CAC"/>
    <w:rsid w:val="00CF2662"/>
    <w:rsid w:val="00D01DFC"/>
    <w:rsid w:val="00D05F18"/>
    <w:rsid w:val="00D107EB"/>
    <w:rsid w:val="00D14CF0"/>
    <w:rsid w:val="00D41A92"/>
    <w:rsid w:val="00D47928"/>
    <w:rsid w:val="00D528B8"/>
    <w:rsid w:val="00D54833"/>
    <w:rsid w:val="00D6206D"/>
    <w:rsid w:val="00D915ED"/>
    <w:rsid w:val="00DA45D9"/>
    <w:rsid w:val="00DD42F1"/>
    <w:rsid w:val="00DE2EC7"/>
    <w:rsid w:val="00E10315"/>
    <w:rsid w:val="00E422FE"/>
    <w:rsid w:val="00E42EBA"/>
    <w:rsid w:val="00E42FC0"/>
    <w:rsid w:val="00E47108"/>
    <w:rsid w:val="00E6067B"/>
    <w:rsid w:val="00E71008"/>
    <w:rsid w:val="00E91471"/>
    <w:rsid w:val="00EA23F6"/>
    <w:rsid w:val="00EA527E"/>
    <w:rsid w:val="00EE6B15"/>
    <w:rsid w:val="00EF32EA"/>
    <w:rsid w:val="00F078EE"/>
    <w:rsid w:val="00F57D76"/>
    <w:rsid w:val="00F86391"/>
    <w:rsid w:val="00FF08BF"/>
    <w:rsid w:val="00FF1127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A4D1D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341"/>
    <w:rPr>
      <w:sz w:val="20"/>
      <w:szCs w:val="20"/>
    </w:rPr>
  </w:style>
  <w:style w:type="character" w:styleId="a7">
    <w:name w:val="page number"/>
    <w:basedOn w:val="a0"/>
    <w:uiPriority w:val="99"/>
    <w:unhideWhenUsed/>
    <w:rsid w:val="002A4341"/>
  </w:style>
  <w:style w:type="table" w:styleId="a8">
    <w:name w:val="Table Grid"/>
    <w:basedOn w:val="a1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Hyperlink"/>
    <w:basedOn w:val="a0"/>
    <w:uiPriority w:val="99"/>
    <w:unhideWhenUsed/>
    <w:rsid w:val="00A40CB6"/>
    <w:rPr>
      <w:color w:val="0563C1" w:themeColor="hyperlink"/>
      <w:u w:val="single"/>
    </w:rPr>
  </w:style>
  <w:style w:type="table" w:customStyle="1" w:styleId="1">
    <w:name w:val="表格格線1"/>
    <w:basedOn w:val="a1"/>
    <w:next w:val="a8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E422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F021-9944-41FD-9473-09DCF7F0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敖家綱</cp:lastModifiedBy>
  <cp:revision>4</cp:revision>
  <dcterms:created xsi:type="dcterms:W3CDTF">2019-06-04T09:38:00Z</dcterms:created>
  <dcterms:modified xsi:type="dcterms:W3CDTF">2019-06-04T09:55:00Z</dcterms:modified>
</cp:coreProperties>
</file>